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B4CB6" w14:textId="7471692C" w:rsidR="00052A68" w:rsidRPr="00F02CF7" w:rsidRDefault="00A5787D">
      <w:pPr>
        <w:rPr>
          <w:rFonts w:ascii="Arial" w:hAnsi="Arial" w:cs="Arial"/>
          <w:b/>
          <w:bCs/>
        </w:rPr>
      </w:pPr>
      <w:r w:rsidRPr="00F02CF7">
        <w:rPr>
          <w:rFonts w:ascii="Arial" w:hAnsi="Arial" w:cs="Arial"/>
          <w:b/>
          <w:bCs/>
        </w:rPr>
        <w:t>100jähriges Jubiläum der Soldatenkameradschaft Langenstadt</w:t>
      </w:r>
    </w:p>
    <w:p w14:paraId="558F8BFF" w14:textId="77777777" w:rsidR="00A5787D" w:rsidRPr="00F02CF7" w:rsidRDefault="00A5787D">
      <w:pPr>
        <w:rPr>
          <w:rFonts w:ascii="Arial" w:hAnsi="Arial" w:cs="Arial"/>
        </w:rPr>
      </w:pPr>
    </w:p>
    <w:p w14:paraId="5C855463" w14:textId="6CBF4961" w:rsidR="00F02CF7" w:rsidRPr="00F02CF7" w:rsidRDefault="001173B5">
      <w:pPr>
        <w:rPr>
          <w:rFonts w:ascii="Arial" w:hAnsi="Arial" w:cs="Arial"/>
        </w:rPr>
      </w:pPr>
      <w:r w:rsidRPr="00F02CF7">
        <w:rPr>
          <w:rFonts w:ascii="Arial" w:hAnsi="Arial" w:cs="Arial"/>
        </w:rPr>
        <w:t>Die SK Langenstadt feierte mit vielen Gästen der benachbarten Soldatenkameradschaften ihr 100jähriges Jubiläum. Nach dem Festgottesdienst gedachten alle Kameraden am Ehrenmal der gefallenen Kameraden. Bei der Feier im Festzelt</w:t>
      </w:r>
      <w:r w:rsidR="00F02CF7" w:rsidRPr="00F02CF7">
        <w:rPr>
          <w:rFonts w:ascii="Arial" w:hAnsi="Arial" w:cs="Arial"/>
        </w:rPr>
        <w:t xml:space="preserve"> berichtete Günther Juris in einem kurzweiligen Vortrag über die Geschichte der SK Langenstadt. BKV Kreisvorsitzender Winand Beyerlein ehrte verdiente Mitglieder mit Ehrenzeichen. Die langjährigen früheren Vorsitzenden Alfred </w:t>
      </w:r>
      <w:proofErr w:type="spellStart"/>
      <w:r w:rsidR="00F02CF7" w:rsidRPr="00F02CF7">
        <w:rPr>
          <w:rFonts w:ascii="Arial" w:hAnsi="Arial" w:cs="Arial"/>
        </w:rPr>
        <w:t>Preußinger</w:t>
      </w:r>
      <w:proofErr w:type="spellEnd"/>
      <w:r w:rsidR="00F02CF7" w:rsidRPr="00F02CF7">
        <w:rPr>
          <w:rFonts w:ascii="Arial" w:hAnsi="Arial" w:cs="Arial"/>
        </w:rPr>
        <w:t xml:space="preserve"> und Günther Juris wurden zu Ehrenvorsitzenden ernannt.</w:t>
      </w:r>
    </w:p>
    <w:p w14:paraId="00F5F018" w14:textId="7D78FDEC" w:rsidR="001173B5" w:rsidRPr="00F02CF7" w:rsidRDefault="00F02CF7">
      <w:pPr>
        <w:rPr>
          <w:rFonts w:ascii="Arial" w:hAnsi="Arial" w:cs="Arial"/>
        </w:rPr>
      </w:pPr>
      <w:r w:rsidRPr="00F02CF7">
        <w:rPr>
          <w:rFonts w:ascii="Arial" w:hAnsi="Arial" w:cs="Arial"/>
        </w:rPr>
        <w:t xml:space="preserve">Stellv. Landrat Jörg Kunstmann und Bürgermeister Harald Hübner übermittelten in Ihren Grußworten die Glückwünsche des Landkreises Kulmbach und der Gemeinde Neudrossenfeld. </w:t>
      </w:r>
      <w:r>
        <w:rPr>
          <w:rFonts w:ascii="Arial" w:hAnsi="Arial" w:cs="Arial"/>
        </w:rPr>
        <w:t>Beide betonten die wichtige Funktion der Soldatenkameradschaften als Bindeglied zur Bundeswehr.</w:t>
      </w:r>
    </w:p>
    <w:p w14:paraId="70CBC58C" w14:textId="401DD1D0" w:rsidR="00A5787D" w:rsidRPr="00F02CF7" w:rsidRDefault="00F02CF7">
      <w:pPr>
        <w:rPr>
          <w:rFonts w:ascii="Arial" w:hAnsi="Arial" w:cs="Arial"/>
          <w:b/>
          <w:bCs/>
        </w:rPr>
      </w:pPr>
      <w:r w:rsidRPr="00F02CF7">
        <w:rPr>
          <w:rFonts w:ascii="Arial" w:hAnsi="Arial" w:cs="Arial"/>
          <w:b/>
          <w:bCs/>
          <w:noProof/>
        </w:rPr>
        <w:t xml:space="preserve"> </w:t>
      </w:r>
      <w:r w:rsidR="00A5787D" w:rsidRPr="00F02CF7">
        <w:rPr>
          <w:rFonts w:ascii="Arial" w:hAnsi="Arial" w:cs="Arial"/>
          <w:b/>
          <w:bCs/>
          <w:noProof/>
        </w:rPr>
        <w:drawing>
          <wp:inline distT="0" distB="0" distL="0" distR="0" wp14:anchorId="0AC7689C" wp14:editId="03ADED40">
            <wp:extent cx="5760720" cy="4320540"/>
            <wp:effectExtent l="0" t="0" r="0" b="3810"/>
            <wp:docPr id="1571471867" name="Grafik 1" descr="Ein Bild, das draußen, Himmel, Wolke, Gebäud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471867" name="Grafik 1" descr="Ein Bild, das draußen, Himmel, Wolke, Gebäude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E39517" w14:textId="564595D9" w:rsidR="00A5787D" w:rsidRPr="00F02CF7" w:rsidRDefault="00A5787D">
      <w:pPr>
        <w:rPr>
          <w:rFonts w:ascii="Arial" w:hAnsi="Arial" w:cs="Arial"/>
        </w:rPr>
      </w:pPr>
      <w:r w:rsidRPr="00F02CF7">
        <w:rPr>
          <w:rFonts w:ascii="Arial" w:hAnsi="Arial" w:cs="Arial"/>
        </w:rPr>
        <w:t>Von links: Frank Kirschner (Vors.), Herbert Müller (</w:t>
      </w:r>
      <w:proofErr w:type="spellStart"/>
      <w:r w:rsidRPr="00F02CF7">
        <w:rPr>
          <w:rFonts w:ascii="Arial" w:hAnsi="Arial" w:cs="Arial"/>
        </w:rPr>
        <w:t>EKg</w:t>
      </w:r>
      <w:proofErr w:type="spellEnd"/>
      <w:r w:rsidRPr="00F02CF7">
        <w:rPr>
          <w:rFonts w:ascii="Arial" w:hAnsi="Arial" w:cs="Arial"/>
        </w:rPr>
        <w:t xml:space="preserve">), Gerd Habermann (EKs), Otmar </w:t>
      </w:r>
      <w:proofErr w:type="spellStart"/>
      <w:r w:rsidRPr="00F02CF7">
        <w:rPr>
          <w:rFonts w:ascii="Arial" w:hAnsi="Arial" w:cs="Arial"/>
        </w:rPr>
        <w:t>Preußinger</w:t>
      </w:r>
      <w:proofErr w:type="spellEnd"/>
      <w:r w:rsidRPr="00F02CF7">
        <w:rPr>
          <w:rFonts w:ascii="Arial" w:hAnsi="Arial" w:cs="Arial"/>
        </w:rPr>
        <w:t xml:space="preserve"> (stellv. Vors. – Ens), Bürgermeister Harald Hübner, Alfred </w:t>
      </w:r>
      <w:proofErr w:type="spellStart"/>
      <w:r w:rsidRPr="00F02CF7">
        <w:rPr>
          <w:rFonts w:ascii="Arial" w:hAnsi="Arial" w:cs="Arial"/>
        </w:rPr>
        <w:t>Preußinger</w:t>
      </w:r>
      <w:proofErr w:type="spellEnd"/>
      <w:r w:rsidRPr="00F02CF7">
        <w:rPr>
          <w:rFonts w:ascii="Arial" w:hAnsi="Arial" w:cs="Arial"/>
        </w:rPr>
        <w:t xml:space="preserve"> (Ehrenvorsitzender), Wolfgang Hübner (ENs), </w:t>
      </w:r>
      <w:r w:rsidR="001173B5" w:rsidRPr="00F02CF7">
        <w:rPr>
          <w:rFonts w:ascii="Arial" w:hAnsi="Arial" w:cs="Arial"/>
        </w:rPr>
        <w:t>Uwe Hofmann (</w:t>
      </w:r>
      <w:proofErr w:type="spellStart"/>
      <w:r w:rsidR="001173B5" w:rsidRPr="00F02CF7">
        <w:rPr>
          <w:rFonts w:ascii="Arial" w:hAnsi="Arial" w:cs="Arial"/>
        </w:rPr>
        <w:t>EKg</w:t>
      </w:r>
      <w:proofErr w:type="spellEnd"/>
      <w:r w:rsidR="001173B5" w:rsidRPr="00F02CF7">
        <w:rPr>
          <w:rFonts w:ascii="Arial" w:hAnsi="Arial" w:cs="Arial"/>
        </w:rPr>
        <w:t>), Kreisvorsitzender BKV Kulmbach Winand Beyerlein, Günther Juris (Ehrenvorsitzender).</w:t>
      </w:r>
    </w:p>
    <w:sectPr w:rsidR="00A5787D" w:rsidRPr="00F02CF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87D"/>
    <w:rsid w:val="00052A68"/>
    <w:rsid w:val="001173B5"/>
    <w:rsid w:val="00A5787D"/>
    <w:rsid w:val="00D567F5"/>
    <w:rsid w:val="00F02CF7"/>
    <w:rsid w:val="00F8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5002D"/>
  <w15:chartTrackingRefBased/>
  <w15:docId w15:val="{BE852A13-1C2A-4391-B281-51D3BAACA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578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578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5787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578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5787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578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578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578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578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5787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578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5787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5787D"/>
    <w:rPr>
      <w:rFonts w:eastAsiaTheme="majorEastAsia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5787D"/>
    <w:rPr>
      <w:rFonts w:eastAsiaTheme="majorEastAsia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5787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5787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5787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5787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578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578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578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578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578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5787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5787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5787D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5787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5787D"/>
    <w:rPr>
      <w:i/>
      <w:iCs/>
      <w:color w:val="2E74B5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5787D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Kirschner</dc:creator>
  <cp:keywords/>
  <dc:description/>
  <cp:lastModifiedBy>Frank Kirschner</cp:lastModifiedBy>
  <cp:revision>1</cp:revision>
  <dcterms:created xsi:type="dcterms:W3CDTF">2024-06-20T06:33:00Z</dcterms:created>
  <dcterms:modified xsi:type="dcterms:W3CDTF">2024-06-20T07:05:00Z</dcterms:modified>
</cp:coreProperties>
</file>